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861" w:rsidRPr="00754FE3" w:rsidRDefault="003A6861" w:rsidP="003A6861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ATA Nº 027-2015</w:t>
      </w:r>
    </w:p>
    <w:p w:rsidR="003A6861" w:rsidRPr="00754FE3" w:rsidRDefault="003A6861" w:rsidP="003A6861">
      <w:pPr>
        <w:jc w:val="both"/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>PREFEITURA MUNICIPAL DE SANTO ANTÔNIO DAS MISSÕES-RS</w:t>
      </w:r>
    </w:p>
    <w:p w:rsidR="003A6861" w:rsidRPr="00754FE3" w:rsidRDefault="003A6861" w:rsidP="003A6861">
      <w:pPr>
        <w:jc w:val="both"/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>Processo Administra</w:t>
      </w:r>
      <w:r>
        <w:rPr>
          <w:rFonts w:ascii="Arial" w:hAnsi="Arial" w:cs="Arial"/>
          <w:b/>
        </w:rPr>
        <w:t>tivo</w:t>
      </w:r>
      <w:r w:rsidRPr="00754FE3">
        <w:rPr>
          <w:rFonts w:ascii="Arial" w:hAnsi="Arial" w:cs="Arial"/>
          <w:b/>
        </w:rPr>
        <w:t xml:space="preserve"> Licitatório – </w:t>
      </w:r>
      <w:r>
        <w:rPr>
          <w:rFonts w:ascii="Arial" w:hAnsi="Arial" w:cs="Arial"/>
          <w:b/>
        </w:rPr>
        <w:t>Pregão Presencial nº 017</w:t>
      </w:r>
      <w:r w:rsidRPr="00754FE3">
        <w:rPr>
          <w:rFonts w:ascii="Arial" w:hAnsi="Arial" w:cs="Arial"/>
          <w:b/>
        </w:rPr>
        <w:t>-2015</w:t>
      </w:r>
    </w:p>
    <w:p w:rsidR="003A6861" w:rsidRPr="00754FE3" w:rsidRDefault="003A6861" w:rsidP="003A6861">
      <w:pPr>
        <w:jc w:val="both"/>
        <w:rPr>
          <w:rFonts w:ascii="Arial" w:hAnsi="Arial" w:cs="Arial"/>
        </w:rPr>
      </w:pPr>
      <w:r w:rsidRPr="00754FE3">
        <w:rPr>
          <w:rFonts w:ascii="Arial" w:hAnsi="Arial" w:cs="Arial"/>
          <w:b/>
        </w:rPr>
        <w:t xml:space="preserve">Objeto: </w:t>
      </w:r>
      <w:r>
        <w:rPr>
          <w:rFonts w:ascii="Arial" w:hAnsi="Arial" w:cs="Arial"/>
          <w:b/>
        </w:rPr>
        <w:t>Registro de Preço para futuras aquisições de Tubos de Concretos.</w:t>
      </w:r>
      <w:r w:rsidRPr="00754FE3">
        <w:rPr>
          <w:rFonts w:ascii="Arial" w:hAnsi="Arial" w:cs="Arial"/>
        </w:rPr>
        <w:t xml:space="preserve"> </w:t>
      </w:r>
    </w:p>
    <w:p w:rsidR="003A6861" w:rsidRDefault="003A6861" w:rsidP="003A686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A</w:t>
      </w:r>
      <w:r w:rsidRPr="00754FE3">
        <w:rPr>
          <w:rFonts w:ascii="Arial" w:hAnsi="Arial" w:cs="Arial"/>
        </w:rPr>
        <w:t xml:space="preserve">os </w:t>
      </w:r>
      <w:r>
        <w:rPr>
          <w:rFonts w:ascii="Arial" w:hAnsi="Arial" w:cs="Arial"/>
        </w:rPr>
        <w:t>vinte e seis dias do mês de novembro do ano de 2015, na</w:t>
      </w:r>
      <w:r w:rsidRPr="00754FE3">
        <w:rPr>
          <w:rFonts w:ascii="Arial" w:hAnsi="Arial" w:cs="Arial"/>
        </w:rPr>
        <w:t xml:space="preserve"> sala de reuniões da</w:t>
      </w:r>
      <w:r>
        <w:rPr>
          <w:rFonts w:ascii="Arial" w:hAnsi="Arial" w:cs="Arial"/>
        </w:rPr>
        <w:t xml:space="preserve"> Secretaria Municipal de Assistência Social, sito a Rua Ricardo Santiago de Godoy, nº 6276, nesta cidade, reuniu-se o Sr. João George Gonçalves da Silva, na qualidade de Pregoeiro, nomeado pela Portaria Nº 27.782/2015, juntamente com sua Equipe de Apoio, neste </w:t>
      </w:r>
      <w:proofErr w:type="gramStart"/>
      <w:r>
        <w:rPr>
          <w:rFonts w:ascii="Arial" w:hAnsi="Arial" w:cs="Arial"/>
        </w:rPr>
        <w:t>ato representada</w:t>
      </w:r>
      <w:proofErr w:type="gramEnd"/>
      <w:r>
        <w:rPr>
          <w:rFonts w:ascii="Arial" w:hAnsi="Arial" w:cs="Arial"/>
        </w:rPr>
        <w:t xml:space="preserve"> pela </w:t>
      </w:r>
      <w:r w:rsidRPr="00754FE3">
        <w:rPr>
          <w:rFonts w:ascii="Arial" w:hAnsi="Arial" w:cs="Arial"/>
        </w:rPr>
        <w:t>Comissão Permanente de Licitações, nome</w:t>
      </w:r>
      <w:r>
        <w:rPr>
          <w:rFonts w:ascii="Arial" w:hAnsi="Arial" w:cs="Arial"/>
        </w:rPr>
        <w:t>ada pela Portaria nº 27.876/2015</w:t>
      </w:r>
      <w:r w:rsidRPr="00754FE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para proceder aos trabalhos pertinentes ao Pregão Presencial nº 17-2015, que visa o registro de preço, para futuras aquisições de</w:t>
      </w:r>
      <w:r w:rsidR="002C2CA6">
        <w:rPr>
          <w:rFonts w:ascii="Arial" w:hAnsi="Arial" w:cs="Arial"/>
        </w:rPr>
        <w:t xml:space="preserve"> Tubos de Concretos</w:t>
      </w:r>
      <w:r>
        <w:rPr>
          <w:rFonts w:ascii="Arial" w:hAnsi="Arial" w:cs="Arial"/>
        </w:rPr>
        <w:t>, para uso</w:t>
      </w:r>
      <w:r w:rsidR="002C2CA6">
        <w:rPr>
          <w:rFonts w:ascii="Arial" w:hAnsi="Arial" w:cs="Arial"/>
        </w:rPr>
        <w:t xml:space="preserve"> da secretaria municipal de Infraestrutura do Município de Santo</w:t>
      </w:r>
      <w:r>
        <w:rPr>
          <w:rFonts w:ascii="Arial" w:hAnsi="Arial" w:cs="Arial"/>
        </w:rPr>
        <w:t xml:space="preserve"> Antônio das Missões-RS, usando-se como critério de julgamento menor preço por item, conforme Clausula s</w:t>
      </w:r>
      <w:r w:rsidR="002C2CA6">
        <w:rPr>
          <w:rFonts w:ascii="Arial" w:hAnsi="Arial" w:cs="Arial"/>
        </w:rPr>
        <w:t>exta</w:t>
      </w:r>
      <w:r>
        <w:rPr>
          <w:rFonts w:ascii="Arial" w:hAnsi="Arial" w:cs="Arial"/>
        </w:rPr>
        <w:t xml:space="preserve"> do referido Edital, também registra-se a presença da Srª Janete de Lucia Villanova, integrante da Central de Controle Interno. Dando inicio aos trabalhos passou-se a leitura do presente Edital para os participantes, constatou-se também a divulgação do certame nos seguintes órgãos de imprensa: Jornal </w:t>
      </w:r>
      <w:proofErr w:type="spellStart"/>
      <w:r>
        <w:rPr>
          <w:rFonts w:ascii="Arial" w:hAnsi="Arial" w:cs="Arial"/>
        </w:rPr>
        <w:t>Anotícia</w:t>
      </w:r>
      <w:proofErr w:type="spellEnd"/>
      <w:r>
        <w:rPr>
          <w:rFonts w:ascii="Arial" w:hAnsi="Arial" w:cs="Arial"/>
        </w:rPr>
        <w:t xml:space="preserve">, Jornal Zero Hora, Jornal do Comércio e Diário Oficial do Estado, tudo conforme prazos previstos na Lei 8.666/93. </w:t>
      </w:r>
      <w:r w:rsidR="002C2CA6">
        <w:rPr>
          <w:rFonts w:ascii="Arial" w:hAnsi="Arial" w:cs="Arial"/>
        </w:rPr>
        <w:t>Empresas Credenciadas:</w:t>
      </w:r>
      <w:r w:rsidR="00D64C43">
        <w:rPr>
          <w:rFonts w:ascii="Arial" w:hAnsi="Arial" w:cs="Arial"/>
        </w:rPr>
        <w:t xml:space="preserve"> </w:t>
      </w:r>
      <w:proofErr w:type="spellStart"/>
      <w:r w:rsidR="00D64C43" w:rsidRPr="00F54F94">
        <w:rPr>
          <w:rFonts w:ascii="Arial" w:hAnsi="Arial" w:cs="Arial"/>
          <w:b/>
        </w:rPr>
        <w:t>Ines</w:t>
      </w:r>
      <w:proofErr w:type="spellEnd"/>
      <w:r w:rsidR="00D64C43" w:rsidRPr="00F54F94">
        <w:rPr>
          <w:rFonts w:ascii="Arial" w:hAnsi="Arial" w:cs="Arial"/>
          <w:b/>
        </w:rPr>
        <w:t xml:space="preserve"> </w:t>
      </w:r>
      <w:proofErr w:type="spellStart"/>
      <w:r w:rsidR="00D64C43" w:rsidRPr="00F54F94">
        <w:rPr>
          <w:rFonts w:ascii="Arial" w:hAnsi="Arial" w:cs="Arial"/>
          <w:b/>
        </w:rPr>
        <w:t>Mattiazzi</w:t>
      </w:r>
      <w:proofErr w:type="spellEnd"/>
      <w:r w:rsidR="00D64C43" w:rsidRPr="00F54F94">
        <w:rPr>
          <w:rFonts w:ascii="Arial" w:hAnsi="Arial" w:cs="Arial"/>
          <w:b/>
        </w:rPr>
        <w:t xml:space="preserve"> </w:t>
      </w:r>
      <w:proofErr w:type="spellStart"/>
      <w:r w:rsidR="00D64C43" w:rsidRPr="00F54F94">
        <w:rPr>
          <w:rFonts w:ascii="Arial" w:hAnsi="Arial" w:cs="Arial"/>
          <w:b/>
        </w:rPr>
        <w:t>Pisoni</w:t>
      </w:r>
      <w:proofErr w:type="spellEnd"/>
      <w:r w:rsidR="00D64C43">
        <w:rPr>
          <w:rFonts w:ascii="Arial" w:hAnsi="Arial" w:cs="Arial"/>
        </w:rPr>
        <w:t xml:space="preserve">, com sede na Rua Ernesto Alves, nº 1586, na cidade de São Luiz Gonzaga – RS, </w:t>
      </w:r>
      <w:r w:rsidR="002C2CA6">
        <w:rPr>
          <w:rFonts w:ascii="Arial" w:hAnsi="Arial" w:cs="Arial"/>
        </w:rPr>
        <w:t xml:space="preserve">CNPJ </w:t>
      </w:r>
      <w:r w:rsidR="00D64C43">
        <w:rPr>
          <w:rFonts w:ascii="Arial" w:hAnsi="Arial" w:cs="Arial"/>
        </w:rPr>
        <w:t>–</w:t>
      </w:r>
      <w:r w:rsidR="002C2CA6">
        <w:rPr>
          <w:rFonts w:ascii="Arial" w:hAnsi="Arial" w:cs="Arial"/>
        </w:rPr>
        <w:t xml:space="preserve"> </w:t>
      </w:r>
      <w:r w:rsidR="00D64C43">
        <w:rPr>
          <w:rFonts w:ascii="Arial" w:hAnsi="Arial" w:cs="Arial"/>
        </w:rPr>
        <w:t>09.050.861/0001-59</w:t>
      </w:r>
      <w:r w:rsidR="00E256E1">
        <w:rPr>
          <w:rFonts w:ascii="Arial" w:hAnsi="Arial" w:cs="Arial"/>
        </w:rPr>
        <w:t xml:space="preserve"> nesse ato representada pelo senhor IRANÌ PISONI</w:t>
      </w:r>
      <w:r w:rsidR="00D64C43">
        <w:rPr>
          <w:rFonts w:ascii="Arial" w:hAnsi="Arial" w:cs="Arial"/>
        </w:rPr>
        <w:t xml:space="preserve">; </w:t>
      </w:r>
      <w:r w:rsidR="00D64C43" w:rsidRPr="00F54F94">
        <w:rPr>
          <w:rFonts w:ascii="Arial" w:hAnsi="Arial" w:cs="Arial"/>
          <w:b/>
        </w:rPr>
        <w:t>TUBOLAJE TUBOS E VI</w:t>
      </w:r>
      <w:r w:rsidR="00F54F94">
        <w:rPr>
          <w:rFonts w:ascii="Arial" w:hAnsi="Arial" w:cs="Arial"/>
          <w:b/>
        </w:rPr>
        <w:t>D</w:t>
      </w:r>
      <w:r w:rsidR="00D64C43" w:rsidRPr="00F54F94">
        <w:rPr>
          <w:rFonts w:ascii="Arial" w:hAnsi="Arial" w:cs="Arial"/>
          <w:b/>
        </w:rPr>
        <w:t>ROS LTDA – EPP</w:t>
      </w:r>
      <w:r w:rsidR="00D64C43">
        <w:rPr>
          <w:rFonts w:ascii="Arial" w:hAnsi="Arial" w:cs="Arial"/>
        </w:rPr>
        <w:t xml:space="preserve">, com sede na AC Linha </w:t>
      </w:r>
      <w:proofErr w:type="gramStart"/>
      <w:r w:rsidR="00D64C43">
        <w:rPr>
          <w:rFonts w:ascii="Arial" w:hAnsi="Arial" w:cs="Arial"/>
        </w:rPr>
        <w:t>6</w:t>
      </w:r>
      <w:proofErr w:type="gramEnd"/>
      <w:r w:rsidR="00D64C43">
        <w:rPr>
          <w:rFonts w:ascii="Arial" w:hAnsi="Arial" w:cs="Arial"/>
        </w:rPr>
        <w:t xml:space="preserve"> Leste, S/N°, via de acesso ao aeroporto, na cidade de </w:t>
      </w:r>
      <w:r w:rsidR="00F54F94">
        <w:rPr>
          <w:rFonts w:ascii="Arial" w:hAnsi="Arial" w:cs="Arial"/>
        </w:rPr>
        <w:t>Ijuí</w:t>
      </w:r>
      <w:r w:rsidR="00D64C43">
        <w:rPr>
          <w:rFonts w:ascii="Arial" w:hAnsi="Arial" w:cs="Arial"/>
        </w:rPr>
        <w:t xml:space="preserve"> – RS, CNPJ – 02.655.417/0001-18</w:t>
      </w:r>
      <w:r w:rsidR="00E256E1">
        <w:rPr>
          <w:rFonts w:ascii="Arial" w:hAnsi="Arial" w:cs="Arial"/>
        </w:rPr>
        <w:t xml:space="preserve"> representada pela senhora EULANIA HOHN</w:t>
      </w:r>
      <w:r w:rsidR="00F54F94">
        <w:rPr>
          <w:rFonts w:ascii="Arial" w:hAnsi="Arial" w:cs="Arial"/>
        </w:rPr>
        <w:t xml:space="preserve"> e </w:t>
      </w:r>
      <w:r w:rsidR="00F54F94" w:rsidRPr="00F54F94">
        <w:rPr>
          <w:rFonts w:ascii="Arial" w:hAnsi="Arial" w:cs="Arial"/>
          <w:b/>
        </w:rPr>
        <w:t>ARTESUL CONCRETOS LTDA – EPP</w:t>
      </w:r>
      <w:r w:rsidR="00F54F94">
        <w:rPr>
          <w:rFonts w:ascii="Arial" w:hAnsi="Arial" w:cs="Arial"/>
        </w:rPr>
        <w:t>, com sede na Rua Vinte e Cinco de Julho, n° 275, na cidade de São Pedro do Butiá – RS, CNPJ – 15.830.245/0001-13</w:t>
      </w:r>
      <w:r w:rsidR="00E256E1">
        <w:rPr>
          <w:rFonts w:ascii="Arial" w:hAnsi="Arial" w:cs="Arial"/>
        </w:rPr>
        <w:t xml:space="preserve"> representada pelo senhor Mauro Dirceu Haas</w:t>
      </w:r>
      <w:r w:rsidR="00F54F94">
        <w:rPr>
          <w:rFonts w:ascii="Arial" w:hAnsi="Arial" w:cs="Arial"/>
        </w:rPr>
        <w:t>.</w:t>
      </w:r>
      <w:r w:rsidR="00C637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Sendo que ambas encontram-se aptas a participarem da etapa de lances verbais. Dando seguimento o </w:t>
      </w:r>
      <w:proofErr w:type="gramStart"/>
      <w:r>
        <w:rPr>
          <w:rFonts w:ascii="Arial" w:hAnsi="Arial" w:cs="Arial"/>
        </w:rPr>
        <w:t>Sr.</w:t>
      </w:r>
      <w:proofErr w:type="gramEnd"/>
      <w:r>
        <w:rPr>
          <w:rFonts w:ascii="Arial" w:hAnsi="Arial" w:cs="Arial"/>
        </w:rPr>
        <w:t xml:space="preserve"> Pregoeiro solicitou aos licitantes participantes a entrega dos envelopes 01 e 02, com Proposta Financeira e Habilitação respectivamente</w:t>
      </w:r>
      <w:r w:rsidRPr="00754FE3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 xml:space="preserve">Ato contínuo passou a abertura do envelope 01 – Proposta financeira, com o registro dos valores unitários dos itens constantes no </w:t>
      </w:r>
      <w:proofErr w:type="gramStart"/>
      <w:r>
        <w:rPr>
          <w:rFonts w:ascii="Arial" w:hAnsi="Arial" w:cs="Arial"/>
          <w:bCs/>
        </w:rPr>
        <w:t>Edital e lançados na Planilha de Preço</w:t>
      </w:r>
      <w:proofErr w:type="gramEnd"/>
      <w:r>
        <w:rPr>
          <w:rFonts w:ascii="Arial" w:hAnsi="Arial" w:cs="Arial"/>
          <w:bCs/>
        </w:rPr>
        <w:t xml:space="preserve">, parte integrante desta Ata </w:t>
      </w:r>
      <w:r w:rsidR="00E256E1">
        <w:rPr>
          <w:rFonts w:ascii="Arial" w:hAnsi="Arial" w:cs="Arial"/>
        </w:rPr>
        <w:t>sendo que ambas encontram-se dentro da estimativa de preços proposta pelo município</w:t>
      </w:r>
      <w:r w:rsidR="00E256E1">
        <w:rPr>
          <w:rFonts w:ascii="Arial" w:hAnsi="Arial" w:cs="Arial"/>
          <w:bCs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ficando assim a classificação final, com o respectivo valor unitário e seu vencedor:</w:t>
      </w:r>
    </w:p>
    <w:tbl>
      <w:tblPr>
        <w:tblStyle w:val="Tabelacomgrade"/>
        <w:tblW w:w="8627" w:type="dxa"/>
        <w:tblInd w:w="108" w:type="dxa"/>
        <w:tblLook w:val="01E0" w:firstRow="1" w:lastRow="1" w:firstColumn="1" w:lastColumn="1" w:noHBand="0" w:noVBand="0"/>
      </w:tblPr>
      <w:tblGrid>
        <w:gridCol w:w="628"/>
        <w:gridCol w:w="1004"/>
        <w:gridCol w:w="3994"/>
        <w:gridCol w:w="1251"/>
        <w:gridCol w:w="1750"/>
      </w:tblGrid>
      <w:tr w:rsidR="003A6861" w:rsidRPr="00527B7C" w:rsidTr="00E256E1">
        <w:tc>
          <w:tcPr>
            <w:tcW w:w="628" w:type="dxa"/>
          </w:tcPr>
          <w:p w:rsidR="003A6861" w:rsidRPr="00527B7C" w:rsidRDefault="003A6861" w:rsidP="00A4556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7B7C"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1004" w:type="dxa"/>
          </w:tcPr>
          <w:p w:rsidR="003A6861" w:rsidRPr="00527B7C" w:rsidRDefault="003A6861" w:rsidP="00A4556C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527B7C">
              <w:rPr>
                <w:rFonts w:ascii="Arial" w:hAnsi="Arial" w:cs="Arial"/>
                <w:b/>
                <w:szCs w:val="24"/>
              </w:rPr>
              <w:t>Qtd</w:t>
            </w:r>
            <w:proofErr w:type="spellEnd"/>
          </w:p>
        </w:tc>
        <w:tc>
          <w:tcPr>
            <w:tcW w:w="3994" w:type="dxa"/>
          </w:tcPr>
          <w:p w:rsidR="003A6861" w:rsidRPr="00527B7C" w:rsidRDefault="003A6861" w:rsidP="00A4556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7B7C">
              <w:rPr>
                <w:rFonts w:ascii="Arial" w:hAnsi="Arial" w:cs="Arial"/>
                <w:b/>
                <w:szCs w:val="24"/>
              </w:rPr>
              <w:t>Descrição</w:t>
            </w:r>
          </w:p>
        </w:tc>
        <w:tc>
          <w:tcPr>
            <w:tcW w:w="1251" w:type="dxa"/>
          </w:tcPr>
          <w:p w:rsidR="003A6861" w:rsidRPr="00527B7C" w:rsidRDefault="003A6861" w:rsidP="00A4556C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V.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Unt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>.</w:t>
            </w:r>
          </w:p>
        </w:tc>
        <w:tc>
          <w:tcPr>
            <w:tcW w:w="1750" w:type="dxa"/>
          </w:tcPr>
          <w:p w:rsidR="003A6861" w:rsidRPr="00527B7C" w:rsidRDefault="003A6861" w:rsidP="00A4556C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Emp. Venc.</w:t>
            </w:r>
          </w:p>
        </w:tc>
      </w:tr>
      <w:tr w:rsidR="002C2CA6" w:rsidRPr="00F43B6D" w:rsidTr="00E256E1">
        <w:tc>
          <w:tcPr>
            <w:tcW w:w="628" w:type="dxa"/>
          </w:tcPr>
          <w:p w:rsidR="002C2CA6" w:rsidRPr="00F43B6D" w:rsidRDefault="002C2CA6" w:rsidP="00A4556C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01</w:t>
            </w:r>
          </w:p>
        </w:tc>
        <w:tc>
          <w:tcPr>
            <w:tcW w:w="1004" w:type="dxa"/>
          </w:tcPr>
          <w:p w:rsidR="002C2CA6" w:rsidRPr="00F43B6D" w:rsidRDefault="002C2CA6" w:rsidP="00A4556C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994" w:type="dxa"/>
          </w:tcPr>
          <w:p w:rsidR="002C2CA6" w:rsidRPr="002C2CA6" w:rsidRDefault="002C2CA6" w:rsidP="00A455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2CA6">
              <w:rPr>
                <w:rFonts w:ascii="Arial" w:hAnsi="Arial" w:cs="Arial"/>
                <w:sz w:val="24"/>
                <w:szCs w:val="24"/>
              </w:rPr>
              <w:t>Tubos de concreto armado, tipo macho/fêmea, de seção circular, para águas pluviais,</w:t>
            </w:r>
            <w:proofErr w:type="gramStart"/>
            <w:r w:rsidRPr="002C2CA6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2C2CA6">
              <w:rPr>
                <w:rFonts w:ascii="Arial" w:hAnsi="Arial" w:cs="Arial"/>
                <w:sz w:val="24"/>
                <w:szCs w:val="24"/>
              </w:rPr>
              <w:t>de 0,60 cm de diâmetro; Classe PA 1</w:t>
            </w:r>
          </w:p>
        </w:tc>
        <w:tc>
          <w:tcPr>
            <w:tcW w:w="1251" w:type="dxa"/>
          </w:tcPr>
          <w:p w:rsidR="002C2CA6" w:rsidRPr="00F43B6D" w:rsidRDefault="00E256E1" w:rsidP="00A4556C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R$ 87,00</w:t>
            </w:r>
          </w:p>
        </w:tc>
        <w:tc>
          <w:tcPr>
            <w:tcW w:w="1750" w:type="dxa"/>
          </w:tcPr>
          <w:p w:rsidR="002C2CA6" w:rsidRPr="00F43B6D" w:rsidRDefault="00E256E1" w:rsidP="00A4556C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F54F94">
              <w:rPr>
                <w:rFonts w:ascii="Arial" w:hAnsi="Arial" w:cs="Arial"/>
                <w:b/>
              </w:rPr>
              <w:t>ARTESUL CONCRETOS LTDA – EPP</w:t>
            </w:r>
          </w:p>
        </w:tc>
      </w:tr>
      <w:tr w:rsidR="002C2CA6" w:rsidRPr="002A7CCB" w:rsidTr="00E256E1">
        <w:tc>
          <w:tcPr>
            <w:tcW w:w="628" w:type="dxa"/>
          </w:tcPr>
          <w:p w:rsidR="002C2CA6" w:rsidRPr="002A7CCB" w:rsidRDefault="002C2CA6" w:rsidP="00A4556C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lastRenderedPageBreak/>
              <w:t>02</w:t>
            </w:r>
          </w:p>
        </w:tc>
        <w:tc>
          <w:tcPr>
            <w:tcW w:w="1004" w:type="dxa"/>
          </w:tcPr>
          <w:p w:rsidR="002C2CA6" w:rsidRPr="002A7CCB" w:rsidRDefault="002C2CA6" w:rsidP="00A4556C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02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994" w:type="dxa"/>
          </w:tcPr>
          <w:p w:rsidR="002C2CA6" w:rsidRPr="002C2CA6" w:rsidRDefault="002C2CA6" w:rsidP="00A4556C">
            <w:pPr>
              <w:rPr>
                <w:rFonts w:ascii="Arial" w:hAnsi="Arial" w:cs="Arial"/>
                <w:sz w:val="24"/>
                <w:szCs w:val="24"/>
              </w:rPr>
            </w:pPr>
            <w:r w:rsidRPr="002C2CA6">
              <w:rPr>
                <w:rFonts w:ascii="Arial" w:hAnsi="Arial" w:cs="Arial"/>
                <w:sz w:val="24"/>
                <w:szCs w:val="24"/>
              </w:rPr>
              <w:t>Tubos de concreto armado, tipo macho/fêmea, de seção circular, para águas pluviais,</w:t>
            </w:r>
            <w:proofErr w:type="gramStart"/>
            <w:r w:rsidRPr="002C2CA6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2C2CA6">
              <w:rPr>
                <w:rFonts w:ascii="Arial" w:hAnsi="Arial" w:cs="Arial"/>
                <w:sz w:val="24"/>
                <w:szCs w:val="24"/>
              </w:rPr>
              <w:t>de 0,80 cm de diâmetro; Classe PA 1.</w:t>
            </w:r>
          </w:p>
        </w:tc>
        <w:tc>
          <w:tcPr>
            <w:tcW w:w="1251" w:type="dxa"/>
          </w:tcPr>
          <w:p w:rsidR="002C2CA6" w:rsidRPr="002A7CCB" w:rsidRDefault="00E256E1" w:rsidP="00A4556C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R$ 146,00</w:t>
            </w:r>
          </w:p>
        </w:tc>
        <w:tc>
          <w:tcPr>
            <w:tcW w:w="1750" w:type="dxa"/>
          </w:tcPr>
          <w:p w:rsidR="002C2CA6" w:rsidRPr="002A7CCB" w:rsidRDefault="00E256E1" w:rsidP="00A4556C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F54F94">
              <w:rPr>
                <w:rFonts w:ascii="Arial" w:hAnsi="Arial" w:cs="Arial"/>
                <w:b/>
              </w:rPr>
              <w:t>ARTESUL CONCRETOS LTDA – EPP</w:t>
            </w:r>
          </w:p>
        </w:tc>
      </w:tr>
      <w:tr w:rsidR="002C2CA6" w:rsidRPr="00790861" w:rsidTr="00E256E1">
        <w:tc>
          <w:tcPr>
            <w:tcW w:w="628" w:type="dxa"/>
          </w:tcPr>
          <w:p w:rsidR="002C2CA6" w:rsidRPr="00527B7C" w:rsidRDefault="002C2CA6" w:rsidP="00A4556C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004" w:type="dxa"/>
          </w:tcPr>
          <w:p w:rsidR="002C2CA6" w:rsidRPr="00527B7C" w:rsidRDefault="002C2CA6" w:rsidP="00A4556C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994" w:type="dxa"/>
          </w:tcPr>
          <w:p w:rsidR="002C2CA6" w:rsidRPr="00527B7C" w:rsidRDefault="002C2CA6" w:rsidP="00A4556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7B7C">
              <w:rPr>
                <w:rFonts w:ascii="Arial" w:hAnsi="Arial" w:cs="Arial"/>
                <w:b/>
                <w:szCs w:val="24"/>
              </w:rPr>
              <w:t>TOTAL</w:t>
            </w:r>
          </w:p>
        </w:tc>
        <w:tc>
          <w:tcPr>
            <w:tcW w:w="1251" w:type="dxa"/>
          </w:tcPr>
          <w:p w:rsidR="002C2CA6" w:rsidRPr="00527B7C" w:rsidRDefault="002C2CA6" w:rsidP="00A4556C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750" w:type="dxa"/>
          </w:tcPr>
          <w:p w:rsidR="002C2CA6" w:rsidRPr="00527B7C" w:rsidRDefault="002C2CA6" w:rsidP="00A4556C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</w:tbl>
    <w:p w:rsidR="003A6861" w:rsidRPr="009908C1" w:rsidRDefault="003A6861" w:rsidP="003A68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Dando seguimento, passou-se a fase de habilitação, das licitantes, onde </w:t>
      </w:r>
      <w:r w:rsidR="00E256E1">
        <w:rPr>
          <w:rFonts w:ascii="Arial" w:hAnsi="Arial" w:cs="Arial"/>
        </w:rPr>
        <w:t>a empresa vencedora está</w:t>
      </w:r>
      <w:r>
        <w:rPr>
          <w:rFonts w:ascii="Arial" w:hAnsi="Arial" w:cs="Arial"/>
        </w:rPr>
        <w:t xml:space="preserve"> em conformidade com o presente</w:t>
      </w:r>
      <w:r w:rsidR="00E256E1">
        <w:rPr>
          <w:rFonts w:ascii="Arial" w:hAnsi="Arial" w:cs="Arial"/>
        </w:rPr>
        <w:t xml:space="preserve"> Edital, dessa forma habilitada</w:t>
      </w:r>
      <w:r>
        <w:rPr>
          <w:rFonts w:ascii="Arial" w:hAnsi="Arial" w:cs="Arial"/>
        </w:rPr>
        <w:t xml:space="preserve">, momento em que o </w:t>
      </w:r>
      <w:proofErr w:type="gramStart"/>
      <w:r>
        <w:rPr>
          <w:rFonts w:ascii="Arial" w:hAnsi="Arial" w:cs="Arial"/>
        </w:rPr>
        <w:t>Sr.</w:t>
      </w:r>
      <w:proofErr w:type="gramEnd"/>
      <w:r>
        <w:rPr>
          <w:rFonts w:ascii="Arial" w:hAnsi="Arial" w:cs="Arial"/>
        </w:rPr>
        <w:t xml:space="preserve"> Pregoeiro passou a </w:t>
      </w:r>
      <w:r w:rsidR="00C63714">
        <w:rPr>
          <w:rFonts w:ascii="Arial" w:hAnsi="Arial" w:cs="Arial"/>
        </w:rPr>
        <w:t xml:space="preserve">palavra aos licitantes, aonde nenhuma </w:t>
      </w:r>
      <w:r>
        <w:rPr>
          <w:rFonts w:ascii="Arial" w:hAnsi="Arial" w:cs="Arial"/>
        </w:rPr>
        <w:t>empresa</w:t>
      </w:r>
      <w:r w:rsidR="00C63714">
        <w:rPr>
          <w:rFonts w:ascii="Arial" w:hAnsi="Arial" w:cs="Arial"/>
        </w:rPr>
        <w:t xml:space="preserve"> manifestou interesse em apresentar recurso</w:t>
      </w:r>
      <w:r>
        <w:rPr>
          <w:rFonts w:ascii="Arial" w:hAnsi="Arial" w:cs="Arial"/>
        </w:rPr>
        <w:t xml:space="preserve">. </w:t>
      </w:r>
      <w:r w:rsidRPr="00754FE3">
        <w:rPr>
          <w:rFonts w:ascii="Arial" w:hAnsi="Arial" w:cs="Arial"/>
          <w:bCs/>
        </w:rPr>
        <w:t>Nada mais havendo a trat</w:t>
      </w:r>
      <w:r>
        <w:rPr>
          <w:rFonts w:ascii="Arial" w:hAnsi="Arial" w:cs="Arial"/>
          <w:bCs/>
        </w:rPr>
        <w:t xml:space="preserve">ar, encerro </w:t>
      </w:r>
      <w:proofErr w:type="gramStart"/>
      <w:r>
        <w:rPr>
          <w:rFonts w:ascii="Arial" w:hAnsi="Arial" w:cs="Arial"/>
          <w:bCs/>
        </w:rPr>
        <w:t>a presente</w:t>
      </w:r>
      <w:proofErr w:type="gramEnd"/>
      <w:r>
        <w:rPr>
          <w:rFonts w:ascii="Arial" w:hAnsi="Arial" w:cs="Arial"/>
          <w:bCs/>
        </w:rPr>
        <w:t xml:space="preserve"> ata ás </w:t>
      </w:r>
      <w:r w:rsidR="00C63714">
        <w:rPr>
          <w:rFonts w:ascii="Arial" w:hAnsi="Arial" w:cs="Arial"/>
          <w:bCs/>
        </w:rPr>
        <w:t>09h45</w:t>
      </w:r>
      <w:r w:rsidRPr="00754FE3">
        <w:rPr>
          <w:rFonts w:ascii="Arial" w:hAnsi="Arial" w:cs="Arial"/>
          <w:bCs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3A6861" w:rsidRPr="00BC1540" w:rsidRDefault="003A6861" w:rsidP="003A686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C1540">
        <w:rPr>
          <w:rFonts w:ascii="Arial" w:hAnsi="Arial" w:cs="Arial"/>
          <w:b/>
          <w:bCs/>
        </w:rPr>
        <w:t>PREGOEIRO:</w:t>
      </w:r>
    </w:p>
    <w:p w:rsidR="003A6861" w:rsidRPr="00754FE3" w:rsidRDefault="003A6861" w:rsidP="003A686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João George Gonçalves da Silva: _____________________________________;</w:t>
      </w:r>
    </w:p>
    <w:p w:rsidR="003A6861" w:rsidRPr="00BC1540" w:rsidRDefault="003A6861" w:rsidP="003A686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C1540">
        <w:rPr>
          <w:rFonts w:ascii="Arial" w:hAnsi="Arial" w:cs="Arial"/>
          <w:b/>
          <w:bCs/>
        </w:rPr>
        <w:t>EQUIPE DE APOIO:</w:t>
      </w:r>
    </w:p>
    <w:p w:rsidR="003A6861" w:rsidRDefault="003A6861" w:rsidP="003A686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Joner</w:t>
      </w:r>
      <w:proofErr w:type="spellEnd"/>
      <w:r>
        <w:rPr>
          <w:rFonts w:ascii="Arial" w:hAnsi="Arial" w:cs="Arial"/>
          <w:bCs/>
        </w:rPr>
        <w:t xml:space="preserve"> Luiz</w:t>
      </w:r>
      <w:r w:rsidRPr="00754FE3">
        <w:rPr>
          <w:rFonts w:ascii="Arial" w:hAnsi="Arial" w:cs="Arial"/>
          <w:bCs/>
        </w:rPr>
        <w:t xml:space="preserve"> Carvalho Pereira:______________</w:t>
      </w:r>
      <w:r>
        <w:rPr>
          <w:rFonts w:ascii="Arial" w:hAnsi="Arial" w:cs="Arial"/>
          <w:bCs/>
        </w:rPr>
        <w:t>______</w:t>
      </w:r>
      <w:r w:rsidRPr="00754FE3">
        <w:rPr>
          <w:rFonts w:ascii="Arial" w:hAnsi="Arial" w:cs="Arial"/>
          <w:bCs/>
        </w:rPr>
        <w:t>_______________________;</w:t>
      </w:r>
    </w:p>
    <w:p w:rsidR="003A6861" w:rsidRDefault="003A6861" w:rsidP="003A686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Maurilio da Silva Barcelos _____________________________________________;</w:t>
      </w:r>
    </w:p>
    <w:p w:rsidR="00340F2F" w:rsidRPr="00340F2F" w:rsidRDefault="00340F2F" w:rsidP="003A686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3A6861" w:rsidRPr="0010300A" w:rsidRDefault="003A6861" w:rsidP="003A686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10300A">
        <w:rPr>
          <w:rFonts w:ascii="Arial" w:hAnsi="Arial" w:cs="Arial"/>
          <w:b/>
          <w:bCs/>
        </w:rPr>
        <w:t>CENTRAL DE CONTROLE INTERNO:</w:t>
      </w:r>
    </w:p>
    <w:p w:rsidR="003A6861" w:rsidRDefault="003A6861" w:rsidP="003A686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54FE3">
        <w:rPr>
          <w:rFonts w:ascii="Arial" w:hAnsi="Arial" w:cs="Arial"/>
          <w:bCs/>
        </w:rPr>
        <w:t>Janete de Lucia Villanova:_______________________</w:t>
      </w:r>
      <w:r>
        <w:rPr>
          <w:rFonts w:ascii="Arial" w:hAnsi="Arial" w:cs="Arial"/>
          <w:bCs/>
        </w:rPr>
        <w:t>______</w:t>
      </w:r>
      <w:r w:rsidRPr="00754FE3">
        <w:rPr>
          <w:rFonts w:ascii="Arial" w:hAnsi="Arial" w:cs="Arial"/>
          <w:bCs/>
        </w:rPr>
        <w:t>________________.</w:t>
      </w:r>
    </w:p>
    <w:p w:rsidR="003A6861" w:rsidRDefault="003A6861" w:rsidP="003A686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3A6861" w:rsidRDefault="003A6861" w:rsidP="003A686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81692C">
        <w:rPr>
          <w:rFonts w:ascii="Arial" w:hAnsi="Arial" w:cs="Arial"/>
          <w:b/>
          <w:bCs/>
        </w:rPr>
        <w:t>Licitantes:</w:t>
      </w:r>
    </w:p>
    <w:p w:rsidR="00340F2F" w:rsidRDefault="00340F2F" w:rsidP="003A686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3A6861" w:rsidRDefault="003A6861" w:rsidP="003A686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81692C">
        <w:rPr>
          <w:rFonts w:ascii="Arial" w:hAnsi="Arial" w:cs="Arial"/>
          <w:bCs/>
        </w:rPr>
        <w:t xml:space="preserve">__________________________;                       </w:t>
      </w:r>
      <w:r>
        <w:rPr>
          <w:rFonts w:ascii="Arial" w:hAnsi="Arial" w:cs="Arial"/>
          <w:bCs/>
        </w:rPr>
        <w:t xml:space="preserve">    _________________________;</w:t>
      </w:r>
    </w:p>
    <w:p w:rsidR="003A6861" w:rsidRDefault="003A6861" w:rsidP="003A686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3A6861" w:rsidRDefault="003A6861" w:rsidP="003A686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3A6861" w:rsidRDefault="003A6861" w:rsidP="003A6861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__________________________;                     </w:t>
      </w:r>
    </w:p>
    <w:p w:rsidR="005E64CA" w:rsidRDefault="005E64CA"/>
    <w:sectPr w:rsidR="005E64CA" w:rsidSect="00340F2F">
      <w:pgSz w:w="11906" w:h="16838"/>
      <w:pgMar w:top="2835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861"/>
    <w:rsid w:val="002C2CA6"/>
    <w:rsid w:val="00340F2F"/>
    <w:rsid w:val="003A6861"/>
    <w:rsid w:val="005E64CA"/>
    <w:rsid w:val="00AB0190"/>
    <w:rsid w:val="00C63714"/>
    <w:rsid w:val="00D64C43"/>
    <w:rsid w:val="00E256E1"/>
    <w:rsid w:val="00F5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8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3A68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8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3A68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561</Words>
  <Characters>3432</Characters>
  <Application>Microsoft Office Word</Application>
  <DocSecurity>0</DocSecurity>
  <Lines>90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5</cp:revision>
  <dcterms:created xsi:type="dcterms:W3CDTF">2015-11-26T10:35:00Z</dcterms:created>
  <dcterms:modified xsi:type="dcterms:W3CDTF">2015-11-26T11:28:00Z</dcterms:modified>
</cp:coreProperties>
</file>